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40" w:lineRule="atLeast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</w:rPr>
        <w:t>附件1</w:t>
      </w:r>
      <w:r>
        <w:rPr>
          <w:rFonts w:hint="eastAsia" w:ascii="宋体" w:hAnsi="宋体" w:cs="宋体"/>
          <w:b/>
          <w:kern w:val="0"/>
          <w:sz w:val="32"/>
          <w:szCs w:val="32"/>
        </w:rPr>
        <w:t>：</w:t>
      </w:r>
    </w:p>
    <w:p>
      <w:pPr>
        <w:widowControl/>
        <w:spacing w:before="100" w:beforeAutospacing="1" w:after="100" w:afterAutospacing="1" w:line="540" w:lineRule="atLeast"/>
        <w:ind w:firstLine="181" w:firstLineChars="50"/>
        <w:jc w:val="center"/>
        <w:rPr>
          <w:rFonts w:ascii="楷体_GB2312" w:hAnsi="宋体" w:eastAsia="楷体_GB2312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楷体_GB2312" w:hAnsi="宋体" w:eastAsia="楷体_GB2312" w:cs="宋体"/>
          <w:b/>
          <w:bCs/>
          <w:color w:val="000000"/>
          <w:kern w:val="0"/>
          <w:sz w:val="36"/>
          <w:szCs w:val="36"/>
        </w:rPr>
        <w:t>2024年文物与艺术学院寒假社会实践评选办法</w:t>
      </w:r>
      <w:bookmarkEnd w:id="0"/>
    </w:p>
    <w:p>
      <w:pPr>
        <w:widowControl/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宋体" w:eastAsia="楷体_GB2312" w:cs="宋体"/>
          <w:b/>
          <w:bCs/>
          <w:color w:val="000000"/>
          <w:kern w:val="0"/>
          <w:sz w:val="28"/>
          <w:szCs w:val="28"/>
        </w:rPr>
        <w:t>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、“优秀实践团队”</w:t>
      </w:r>
    </w:p>
    <w:p>
      <w:pPr>
        <w:widowControl/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寒假社会实践"优秀实践团队"奖评奖原则：优秀团队奖是对实践活动中表现突出的团队颁发的，评奖中依据以下几点：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组织严密，安全无事故；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圆满或超额完成实践任务；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实践成果质量优秀，具体包括：社会实践报告（论文）、照片、设计作品、动画作品、视频、《实践日记》、《实践单位意见反馈表》相关材料等；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在实践地的群众中引起良好反响；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有媒体对团队的认可并进行正面报道；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建立或巩固了与实践基地的伙伴关系和长久的合作意向； 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540" w:lineRule="atLeast"/>
        <w:ind w:firstLine="643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社会实践的主题、形式或内容新颖，有创意。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“优秀社会实践报告”、“优秀实践心得”（一、二、三等奖）</w:t>
      </w:r>
    </w:p>
    <w:p>
      <w:pPr>
        <w:widowControl/>
        <w:numPr>
          <w:ilvl w:val="0"/>
          <w:numId w:val="3"/>
        </w:numPr>
        <w:spacing w:before="100" w:beforeAutospacing="1" w:after="100" w:afterAutospacing="1" w:line="540" w:lineRule="atLeast"/>
        <w:ind w:left="7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评比标准：</w:t>
      </w:r>
    </w:p>
    <w:p>
      <w:pPr>
        <w:widowControl/>
        <w:numPr>
          <w:ilvl w:val="0"/>
          <w:numId w:val="4"/>
        </w:numPr>
        <w:spacing w:before="100" w:beforeAutospacing="1" w:after="100" w:afterAutospacing="1" w:line="540" w:lineRule="atLeast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“优秀社会实践报告”。</w:t>
      </w:r>
    </w:p>
    <w:p>
      <w:pPr>
        <w:widowControl/>
        <w:spacing w:before="100" w:beforeAutospacing="1" w:after="100" w:afterAutospacing="1" w:line="540" w:lineRule="atLeast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详见2024年寒假社会实践报告评分表。</w:t>
      </w:r>
    </w:p>
    <w:p>
      <w:pPr>
        <w:widowControl/>
        <w:spacing w:before="100" w:beforeAutospacing="1" w:after="100" w:afterAutospacing="1" w:line="540" w:lineRule="atLeast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2、“优秀社会实践心得”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（1）真实、充满真情实感、语言流畅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（2）字数在2000—3000字为宜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（二）评比程序：</w:t>
      </w:r>
    </w:p>
    <w:p>
      <w:pPr>
        <w:widowControl/>
        <w:spacing w:before="100" w:beforeAutospacing="1" w:after="100" w:afterAutospacing="1" w:line="540" w:lineRule="atLeas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1、成立评比领导小组。学院组织成立评比小组，评比小组成员由学院领导、各系部主任、专家、任课教师、辅导员组成。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2、组织评选。评比领导小组于3月20日前按照评选标准及以下评选比例评选出优秀社会实践报告一、二、三等奖。</w:t>
      </w:r>
    </w:p>
    <w:tbl>
      <w:tblPr>
        <w:tblStyle w:val="3"/>
        <w:tblW w:w="0" w:type="auto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13"/>
        <w:gridCol w:w="1781"/>
        <w:gridCol w:w="1860"/>
        <w:gridCol w:w="18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奖项</w:t>
            </w:r>
          </w:p>
        </w:tc>
        <w:tc>
          <w:tcPr>
            <w:tcW w:w="1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一等奖 </w:t>
            </w:r>
          </w:p>
        </w:tc>
        <w:tc>
          <w:tcPr>
            <w:tcW w:w="1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二等奖 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三等奖 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39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比例 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1%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2%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4%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5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7%</w:t>
            </w:r>
          </w:p>
        </w:tc>
      </w:tr>
    </w:tbl>
    <w:p>
      <w:pPr>
        <w:widowControl/>
        <w:spacing w:before="100" w:beforeAutospacing="1" w:after="100" w:afterAutospacing="1" w:line="540" w:lineRule="atLeast"/>
        <w:ind w:firstLine="700" w:firstLineChars="25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3、公示。为确保实践报告评选的公平、公正，分院将获奖作品进行为期3天的公示。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4、审核、认定。分院对专业班上交的优秀社会实践报告进行审核，审核无异议后下发《关于2024年寒假优秀实践团队和个人的获奖通报》，并颁发荣誉证书、填写登记表载入个人档案。</w:t>
      </w:r>
    </w:p>
    <w:p>
      <w:pPr>
        <w:widowControl/>
        <w:spacing w:before="100" w:beforeAutospacing="1" w:after="100" w:afterAutospacing="1" w:line="540" w:lineRule="atLeast"/>
        <w:ind w:firstLine="64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三、优秀实践图片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该奖项由学院组织评选。参选作品为在本次实践活动中拍摄，反映实践内容或实践生活的图片。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作品要求：需将电子版以邮件的形式发送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3192594020@qq.com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注明作者系+专业班级+姓名， 并配上图片标题和文字说明（100字以内）。</w:t>
      </w:r>
    </w:p>
    <w:p>
      <w:pPr>
        <w:widowControl/>
        <w:spacing w:before="100" w:beforeAutospacing="1" w:after="100" w:afterAutospacing="1" w:line="540" w:lineRule="atLeast"/>
        <w:ind w:firstLine="64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四、优秀实践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>视频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片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该奖项由分院组织评选，参选作品为在本次实践活动中拍摄，反映实践内容或实践生活的影像资料。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作品要求：需将电子版以邮件形式发送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3192594020@qq.com</w:t>
      </w:r>
      <w:r>
        <w:rPr>
          <w:rFonts w:hint="eastAsia" w:ascii="Verdana" w:hAnsi="宋体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注明作者系+专业班级+姓名，并配上标题和文字说明（200字---300字）。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  <w:t>五、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优秀设计作品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该奖项由学院组织评选，参选作品为在本次实践活动中的设计作品，反映实践内容或创作的设计作品。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作品要求：需将电子版以邮件的形式发送，并配上作品标题和文字说明（</w:t>
      </w:r>
      <w:r>
        <w:rPr>
          <w:color w:val="000000"/>
          <w:kern w:val="0"/>
          <w:sz w:val="28"/>
          <w:szCs w:val="28"/>
        </w:rPr>
        <w:t>100—300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字）。</w:t>
      </w:r>
    </w:p>
    <w:p>
      <w:pPr>
        <w:numPr>
          <w:ilvl w:val="0"/>
          <w:numId w:val="0"/>
        </w:numPr>
        <w:ind w:firstLine="562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 w:bidi="ar-SA"/>
        </w:rPr>
        <w:t>六、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优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秀动画作品</w:t>
      </w:r>
    </w:p>
    <w:p>
      <w:pPr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该奖项由学院组织评选，参选作品为在本次实践活动中的动画作品，反映开发内容或制作的动画作品。</w:t>
      </w:r>
    </w:p>
    <w:p>
      <w:pPr>
        <w:widowControl/>
        <w:spacing w:before="100" w:beforeAutospacing="1" w:after="100" w:afterAutospacing="1" w:line="540" w:lineRule="atLeast"/>
        <w:ind w:firstLine="640"/>
        <w:jc w:val="lef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作品要求：需将电子版以邮件的形式发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3192594020@qq.com</w:t>
      </w:r>
      <w:r>
        <w:rPr>
          <w:rFonts w:hint="eastAsia" w:ascii="Verdana" w:hAnsi="宋体"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注明作者系+专业班级+姓名，配上标题和文字说明（200——300字）。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930AD"/>
    <w:multiLevelType w:val="singleLevel"/>
    <w:tmpl w:val="82F930AD"/>
    <w:lvl w:ilvl="0" w:tentative="0">
      <w:start w:val="2"/>
      <w:numFmt w:val="chineseCounting"/>
      <w:suff w:val="nothing"/>
      <w:lvlText w:val="%1、"/>
      <w:lvlJc w:val="left"/>
      <w:pPr>
        <w:ind w:left="700" w:firstLine="0"/>
      </w:pPr>
      <w:rPr>
        <w:rFonts w:hint="eastAsia"/>
      </w:rPr>
    </w:lvl>
  </w:abstractNum>
  <w:abstractNum w:abstractNumId="1">
    <w:nsid w:val="E76EE6D3"/>
    <w:multiLevelType w:val="singleLevel"/>
    <w:tmpl w:val="E76EE6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8DD874"/>
    <w:multiLevelType w:val="singleLevel"/>
    <w:tmpl w:val="028DD8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2D15C28"/>
    <w:multiLevelType w:val="singleLevel"/>
    <w:tmpl w:val="42D15C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M2JlNWY5NTBiOWI0MmRlYmM5NzNiMGIzOGI2ODYifQ=="/>
  </w:docVars>
  <w:rsids>
    <w:rsidRoot w:val="09A855C3"/>
    <w:rsid w:val="09A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2024-01-10T10:17:00Z</dcterms:created>
  <dc:creator>暮归</dc:creator>
  <cp:lastModifiedBy>暮归</cp:lastModifiedBy>
  <dcterms:modified xsi:type="dcterms:W3CDTF">2024-01-10T10:18:32Z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1E4E9A072E0441E48C2C0CF673B4316C_11</vt:lpwstr>
  </property>
</Properties>
</file>